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中国签证在线办理流程</w:t>
      </w:r>
    </w:p>
    <w:p>
      <w:pPr>
        <w:numPr>
          <w:ilvl w:val="0"/>
          <w:numId w:val="1"/>
        </w:numPr>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准备签证申请材料</w:t>
      </w:r>
    </w:p>
    <w:p>
      <w:pPr>
        <w:numPr>
          <w:numId w:val="0"/>
        </w:numPr>
        <w:rPr>
          <w:rFonts w:hint="eastAsia" w:ascii="仿宋" w:hAnsi="仿宋" w:eastAsia="仿宋" w:cs="仿宋"/>
          <w:color w:val="auto"/>
          <w:sz w:val="30"/>
          <w:szCs w:val="30"/>
          <w:lang w:eastAsia="zh-CN"/>
        </w:rPr>
      </w:pPr>
      <w:r>
        <w:rPr>
          <w:rFonts w:hint="eastAsia" w:ascii="仿宋" w:hAnsi="仿宋" w:eastAsia="仿宋" w:cs="仿宋"/>
          <w:b w:val="0"/>
          <w:bCs w:val="0"/>
          <w:color w:val="auto"/>
          <w:sz w:val="30"/>
          <w:szCs w:val="30"/>
          <w:lang w:val="en-US" w:eastAsia="zh-CN"/>
        </w:rPr>
        <w:t xml:space="preserve">    请按照申请的签证种类，提前准备相关签证申请材料。</w:t>
      </w:r>
      <w:r>
        <w:rPr>
          <w:rFonts w:hint="eastAsia" w:ascii="仿宋" w:hAnsi="仿宋" w:eastAsia="仿宋" w:cs="仿宋"/>
          <w:color w:val="auto"/>
          <w:sz w:val="30"/>
          <w:szCs w:val="30"/>
          <w:lang w:val="en-US" w:eastAsia="zh-CN"/>
        </w:rPr>
        <w:t>申请材料包含基础材料及其他支持性材料。</w:t>
      </w:r>
    </w:p>
    <w:p>
      <w:pP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val="en-US" w:eastAsia="zh-CN"/>
        </w:rPr>
        <w:t>（二）在线填写《签证申请表》并上传申请材料</w:t>
      </w:r>
    </w:p>
    <w:p>
      <w:pPr>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第一步：请登录中国签证申请服务中心（以下简称“签证申请中心”）网站www.visaforchina.cn，找到</w:t>
      </w:r>
      <w:r>
        <w:rPr>
          <w:rFonts w:hint="eastAsia" w:ascii="仿宋" w:hAnsi="仿宋" w:eastAsia="仿宋" w:cs="仿宋"/>
          <w:b/>
          <w:bCs/>
          <w:color w:val="FF0000"/>
          <w:sz w:val="30"/>
          <w:szCs w:val="30"/>
          <w:lang w:val="en-US" w:eastAsia="zh-CN"/>
        </w:rPr>
        <w:t>哥德堡签证申请中心</w:t>
      </w:r>
      <w:r>
        <w:rPr>
          <w:rFonts w:hint="eastAsia" w:ascii="仿宋" w:hAnsi="仿宋" w:eastAsia="仿宋" w:cs="仿宋"/>
          <w:color w:val="auto"/>
          <w:sz w:val="30"/>
          <w:szCs w:val="30"/>
          <w:lang w:val="en-US" w:eastAsia="zh-CN"/>
        </w:rPr>
        <w:t>，注册后登录。</w:t>
      </w:r>
    </w:p>
    <w:p>
      <w:pPr>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第二步：根据提示在线填写《签证申请表》，依次上传申请材料并提交。</w:t>
      </w:r>
    </w:p>
    <w:p>
      <w:pPr>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第三步：请确认已在确认费用页面再次点击“提交/Submit”按钮，否则状态为“PENDING”。</w:t>
      </w:r>
    </w:p>
    <w:p>
      <w:pPr>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第四步：等待初审通过，前往“</w:t>
      </w:r>
      <w:r>
        <w:rPr>
          <w:rFonts w:hint="eastAsia" w:ascii="仿宋" w:hAnsi="仿宋" w:eastAsia="仿宋" w:cs="仿宋"/>
          <w:b/>
          <w:bCs/>
          <w:color w:val="FF0000"/>
          <w:sz w:val="30"/>
          <w:szCs w:val="30"/>
          <w:lang w:val="en-US" w:eastAsia="zh-CN"/>
        </w:rPr>
        <w:t>申请进度查询</w:t>
      </w:r>
      <w:r>
        <w:rPr>
          <w:rFonts w:hint="eastAsia" w:ascii="仿宋" w:hAnsi="仿宋" w:eastAsia="仿宋" w:cs="仿宋"/>
          <w:color w:val="auto"/>
          <w:sz w:val="30"/>
          <w:szCs w:val="30"/>
          <w:lang w:val="en-US" w:eastAsia="zh-CN"/>
        </w:rPr>
        <w:t>”及时了解申请办理进度。</w:t>
      </w:r>
    </w:p>
    <w:p>
      <w:pPr>
        <w:rPr>
          <w:rFonts w:hint="eastAsia" w:ascii="仿宋" w:hAnsi="仿宋" w:eastAsia="仿宋" w:cs="仿宋"/>
          <w:b/>
          <w:bCs/>
          <w:color w:val="FF0000"/>
          <w:sz w:val="30"/>
          <w:szCs w:val="30"/>
          <w:lang w:eastAsia="zh-CN"/>
        </w:rPr>
      </w:pPr>
      <w:r>
        <w:rPr>
          <w:rFonts w:hint="eastAsia" w:ascii="仿宋" w:hAnsi="仿宋" w:eastAsia="仿宋" w:cs="仿宋"/>
          <w:b/>
          <w:bCs/>
          <w:color w:val="FF0000"/>
          <w:sz w:val="30"/>
          <w:szCs w:val="30"/>
          <w:lang w:val="en-US" w:eastAsia="zh-CN"/>
        </w:rPr>
        <w:t>特别提醒：</w:t>
      </w:r>
    </w:p>
    <w:p>
      <w:pPr>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提交申请后，中国驻哥德堡总领馆或哥德堡签证申请中心可能随时反馈需要您提供进一步材料。一是如要求修改及补充材料，此时状态为“Rejected”或“驳回待修改”，根据要求进行修改后请再次提交。二是如已通过审核，此时状态应为“Approved”或“通过”。</w:t>
      </w:r>
    </w:p>
    <w:p>
      <w:pPr>
        <w:numPr>
          <w:ilvl w:val="0"/>
          <w:numId w:val="2"/>
        </w:numPr>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递交签证申请材料</w:t>
      </w:r>
    </w:p>
    <w:p>
      <w:pPr>
        <w:numPr>
          <w:ilvl w:val="0"/>
          <w:numId w:val="3"/>
        </w:num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当申请状态为“</w:t>
      </w:r>
      <w:r>
        <w:rPr>
          <w:rFonts w:hint="eastAsia" w:ascii="仿宋" w:hAnsi="仿宋" w:eastAsia="仿宋" w:cs="仿宋"/>
          <w:b/>
          <w:bCs/>
          <w:color w:val="FF0000"/>
          <w:sz w:val="30"/>
          <w:szCs w:val="30"/>
          <w:lang w:val="en-US" w:eastAsia="zh-CN"/>
        </w:rPr>
        <w:t>审核通过</w:t>
      </w:r>
      <w:r>
        <w:rPr>
          <w:rFonts w:hint="eastAsia" w:ascii="仿宋" w:hAnsi="仿宋" w:eastAsia="仿宋" w:cs="仿宋"/>
          <w:color w:val="auto"/>
          <w:sz w:val="30"/>
          <w:szCs w:val="30"/>
          <w:lang w:val="en-US" w:eastAsia="zh-CN"/>
        </w:rPr>
        <w:t>”，并已收到确认邮件。</w:t>
      </w:r>
    </w:p>
    <w:p>
      <w:pPr>
        <w:numPr>
          <w:ilvl w:val="0"/>
          <w:numId w:val="4"/>
        </w:num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本人携带打印的《签证申请凭证》，于工作日9:00至15:00到哥德堡签证申请中心递交签证申请材料。</w:t>
      </w:r>
    </w:p>
    <w:p>
      <w:pPr>
        <w:numPr>
          <w:ilvl w:val="0"/>
          <w:numId w:val="4"/>
        </w:num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可委托他人携带打印的《签证申请凭证》代为提交申请（符合免采指纹条件的申请人）。</w:t>
      </w:r>
    </w:p>
    <w:p>
      <w:pPr>
        <w:numPr>
          <w:ilvl w:val="0"/>
          <w:numId w:val="4"/>
        </w:num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可选择双向邮寄申请服务（符合免采指纹条件的申请人），所有材料邮寄至中心，签证获批后工作人员寄回护照。可通过邮件或电话联系我中心办理。</w:t>
      </w:r>
    </w:p>
    <w:p>
      <w:pP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2. 需提交材料如下：</w:t>
      </w:r>
    </w:p>
    <w:p>
      <w:pP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（1）护照原件；</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（2）实体照片1张（6个月内、免冠、彩色、小2寸48mm×33mm）；（3）曾有中国护照原件（如您曾持有中国护照且首次申请中国签证）</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（4）要求携带的其他支持性材料。</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 需到签证申请中心采集十指指纹。以下签证申请人可免采指纹：</w:t>
      </w:r>
    </w:p>
    <w:p>
      <w:pP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（1）未满14周岁或超过70周岁人员；</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（2）持外交护照或符合外交、公务、礼遇签证审发条件人员；</w:t>
      </w:r>
    </w:p>
    <w:p>
      <w:pP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（3）五年内持同一本护照在中国驻哥德堡总领馆申办签证并留存过指纹的人员；</w:t>
      </w:r>
    </w:p>
    <w:p>
      <w:pP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（4）赴驻华使领馆常驻人员及其随任配偶、父母和未成年子女。</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（5）十指手指均残缺或十指指纹均无法留存人员；</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（6）为进一步便利签证申请人，自2024年9月2日起至2025年12月31日，对所有向中国驻外签证机关申请一次或两次入境的短期签证申请人（停留180日以内）免采指纹。</w:t>
      </w:r>
    </w:p>
    <w:p>
      <w:pPr>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FF0000"/>
          <w:sz w:val="30"/>
          <w:szCs w:val="30"/>
          <w:lang w:val="en-US" w:eastAsia="zh-CN"/>
        </w:rPr>
        <w:t>总领馆郑重提醒</w:t>
      </w:r>
      <w:r>
        <w:rPr>
          <w:rFonts w:hint="eastAsia" w:ascii="仿宋" w:hAnsi="仿宋" w:eastAsia="仿宋" w:cs="仿宋"/>
          <w:color w:val="auto"/>
          <w:sz w:val="30"/>
          <w:szCs w:val="30"/>
          <w:lang w:val="en-US" w:eastAsia="zh-CN"/>
        </w:rPr>
        <w:t>，申请人须本人亲自前往留取指纹，如发现他人冒充申请人本人留取指纹情况，当事人将被拒绝进入中国境内，并承担由此引发的相应后果。</w:t>
      </w:r>
    </w:p>
    <w:p>
      <w:pPr>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（四）缴费</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 递交申请材料同时须缴纳全部费用，费用包含签证费及签证服务费。</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2.线上支付暂未开通，现有两种支付方式。</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（1）线上审核通过后，本人或委托他人前往签证中心递交材料时缴费。</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（2）线上审核通过后，选择双向邮寄申请服务的申请人无需本人到场，可通过Swish支付费用。具体操作方式可电话或邮件联系我中心工作人员。</w:t>
      </w:r>
    </w:p>
    <w:p>
      <w:pPr>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FF0000"/>
          <w:sz w:val="30"/>
          <w:szCs w:val="30"/>
          <w:lang w:val="en-US" w:eastAsia="zh-CN"/>
        </w:rPr>
        <w:t>特别提醒：</w:t>
      </w:r>
      <w:r>
        <w:rPr>
          <w:rFonts w:hint="eastAsia" w:ascii="仿宋" w:hAnsi="仿宋" w:eastAsia="仿宋" w:cs="仿宋"/>
          <w:b w:val="0"/>
          <w:bCs w:val="0"/>
          <w:color w:val="auto"/>
          <w:sz w:val="30"/>
          <w:szCs w:val="30"/>
          <w:lang w:val="en-US" w:eastAsia="zh-CN"/>
        </w:rPr>
        <w:t>如签证申请未获中国驻哥德堡总领馆批准、被拒签，或入境次数、有效期、停留期发生变更，所需缴纳的签证费将依据实际情况确定。签证服务费不予退还。</w:t>
      </w:r>
      <w:bookmarkStart w:id="0" w:name="_GoBack"/>
      <w:bookmarkEnd w:id="0"/>
    </w:p>
    <w:p>
      <w:pPr>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（五）领取证件</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有两种方式：</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一是申请人凭递交申请时获发的取证单，在相应的取证时间到签证申请中心领取护照；</w:t>
      </w:r>
    </w:p>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二是选择单/双向邮寄服务的申请人，签证获批后签证中心工作人员会通过瑞典邮政寄回护照。</w:t>
      </w:r>
    </w:p>
    <w:p>
      <w:pPr>
        <w:jc w:val="left"/>
        <w:rPr>
          <w:rFonts w:hint="default" w:ascii="仿宋" w:hAnsi="仿宋" w:eastAsia="仿宋" w:cs="仿宋"/>
          <w:color w:val="auto"/>
          <w:sz w:val="30"/>
          <w:szCs w:val="30"/>
          <w:lang w:val="en-US" w:eastAsia="zh-CN"/>
        </w:rPr>
      </w:pPr>
      <w:r>
        <w:rPr>
          <w:rFonts w:hint="eastAsia" w:ascii="仿宋" w:hAnsi="仿宋" w:eastAsia="仿宋" w:cs="仿宋"/>
          <w:b/>
          <w:bCs/>
          <w:color w:val="auto"/>
          <w:sz w:val="30"/>
          <w:szCs w:val="30"/>
          <w:lang w:eastAsia="zh-CN"/>
        </w:rPr>
        <w:t>温馨提示:</w:t>
      </w:r>
      <w:r>
        <w:rPr>
          <w:rFonts w:hint="eastAsia" w:ascii="仿宋" w:hAnsi="仿宋" w:eastAsia="仿宋" w:cs="仿宋"/>
          <w:color w:val="auto"/>
          <w:sz w:val="30"/>
          <w:szCs w:val="30"/>
          <w:lang w:eastAsia="zh-CN"/>
        </w:rPr>
        <w:t>为更好的服务申请人，启动</w:t>
      </w:r>
      <w:r>
        <w:rPr>
          <w:rFonts w:hint="eastAsia" w:ascii="仿宋" w:hAnsi="仿宋" w:eastAsia="仿宋" w:cs="仿宋"/>
          <w:color w:val="auto"/>
          <w:sz w:val="30"/>
          <w:szCs w:val="30"/>
        </w:rPr>
        <w:t>线上审核模式</w:t>
      </w:r>
      <w:r>
        <w:rPr>
          <w:rFonts w:hint="eastAsia" w:ascii="仿宋" w:hAnsi="仿宋" w:eastAsia="仿宋" w:cs="仿宋"/>
          <w:color w:val="auto"/>
          <w:sz w:val="30"/>
          <w:szCs w:val="30"/>
          <w:lang w:eastAsia="zh-CN"/>
        </w:rPr>
        <w:t>后，中心现已开通的如代填表、双向邮寄及短信通知等延伸服务正常受理。未来将进一步推出一系列优质延伸服务，满足您的个性化需求，敬请关注</w:t>
      </w:r>
      <w:r>
        <w:rPr>
          <w:rFonts w:hint="eastAsia" w:ascii="仿宋" w:hAnsi="仿宋" w:eastAsia="仿宋" w:cs="仿宋"/>
          <w:color w:val="auto"/>
          <w:sz w:val="30"/>
          <w:szCs w:val="30"/>
          <w:lang w:val="en-US" w:eastAsia="zh-CN"/>
        </w:rPr>
        <w:t>!</w:t>
      </w:r>
    </w:p>
    <w:p>
      <w:pPr>
        <w:rPr>
          <w:rFonts w:hint="eastAsia" w:ascii="仿宋" w:hAnsi="仿宋" w:eastAsia="仿宋" w:cs="仿宋"/>
          <w:color w:val="auto"/>
          <w:sz w:val="30"/>
          <w:szCs w:val="30"/>
          <w:lang w:val="en-US" w:eastAsia="zh-CN"/>
        </w:rPr>
      </w:pPr>
    </w:p>
    <w:p>
      <w:pP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地址：Lilla Bommen 6，四楼，41104，哥德堡市，瑞典</w:t>
      </w:r>
    </w:p>
    <w:p>
      <w:pP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电话:031-7305866</w:t>
      </w:r>
    </w:p>
    <w:p>
      <w:pP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Email:gotcenter@visaforchina.org</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lang w:eastAsia="zh-CN"/>
        </w:rPr>
        <w:fldChar w:fldCharType="begin"/>
      </w:r>
      <w:r>
        <w:rPr>
          <w:rFonts w:hint="eastAsia" w:ascii="仿宋" w:hAnsi="仿宋" w:eastAsia="仿宋" w:cs="仿宋"/>
          <w:color w:val="auto"/>
          <w:sz w:val="30"/>
          <w:szCs w:val="30"/>
          <w:lang w:eastAsia="zh-CN"/>
        </w:rPr>
        <w:instrText xml:space="preserve"> HYPERLINK "mailto:gbg@visaforchina.se" </w:instrText>
      </w:r>
      <w:r>
        <w:rPr>
          <w:rFonts w:hint="eastAsia" w:ascii="仿宋" w:hAnsi="仿宋" w:eastAsia="仿宋" w:cs="仿宋"/>
          <w:color w:val="auto"/>
          <w:sz w:val="30"/>
          <w:szCs w:val="30"/>
          <w:lang w:eastAsia="zh-CN"/>
        </w:rPr>
        <w:fldChar w:fldCharType="separate"/>
      </w:r>
      <w:r>
        <w:rPr>
          <w:rStyle w:val="4"/>
          <w:rFonts w:hint="eastAsia" w:ascii="仿宋" w:hAnsi="仿宋" w:eastAsia="仿宋" w:cs="仿宋"/>
          <w:sz w:val="30"/>
          <w:szCs w:val="30"/>
          <w:lang w:eastAsia="zh-CN"/>
        </w:rPr>
        <w:t>gbg@visaforchina.se</w:t>
      </w:r>
      <w:r>
        <w:rPr>
          <w:rFonts w:hint="eastAsia" w:ascii="仿宋" w:hAnsi="仿宋" w:eastAsia="仿宋" w:cs="仿宋"/>
          <w:color w:val="auto"/>
          <w:sz w:val="30"/>
          <w:szCs w:val="30"/>
          <w:lang w:eastAsia="zh-CN"/>
        </w:rPr>
        <w:fldChar w:fldCharType="end"/>
      </w:r>
    </w:p>
    <w:p>
      <w:pP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递交申请时间:周一至周五（工作日）       09：00-15:  00</w:t>
      </w:r>
    </w:p>
    <w:p>
      <w:pP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 xml:space="preserve">取证时间:周一至周五（工作日）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09：00-16：00</w:t>
      </w:r>
    </w:p>
    <w:p>
      <w:pPr>
        <w:rPr>
          <w:rFonts w:hint="eastAsia" w:ascii="仿宋" w:hAnsi="仿宋" w:eastAsia="仿宋" w:cs="仿宋"/>
          <w:color w:val="auto"/>
          <w:sz w:val="30"/>
          <w:szCs w:val="30"/>
          <w:lang w:eastAsia="zh-CN"/>
        </w:rPr>
      </w:pPr>
    </w:p>
    <w:p>
      <w:pPr>
        <w:jc w:val="right"/>
        <w:rPr>
          <w:rFonts w:hint="eastAsia" w:ascii="仿宋" w:hAnsi="仿宋" w:eastAsia="仿宋" w:cs="仿宋"/>
          <w:color w:val="auto"/>
          <w:sz w:val="30"/>
          <w:szCs w:val="30"/>
        </w:rPr>
      </w:pPr>
      <w:r>
        <w:rPr>
          <w:rFonts w:hint="eastAsia" w:ascii="仿宋" w:hAnsi="仿宋" w:eastAsia="仿宋" w:cs="仿宋"/>
          <w:color w:val="auto"/>
          <w:sz w:val="30"/>
          <w:szCs w:val="30"/>
          <w:lang w:eastAsia="zh-CN"/>
        </w:rPr>
        <w:t>哥德堡中国</w:t>
      </w:r>
      <w:r>
        <w:rPr>
          <w:rFonts w:hint="eastAsia" w:ascii="仿宋" w:hAnsi="仿宋" w:eastAsia="仿宋" w:cs="仿宋"/>
          <w:color w:val="auto"/>
          <w:sz w:val="30"/>
          <w:szCs w:val="30"/>
        </w:rPr>
        <w:t>签证</w:t>
      </w:r>
      <w:r>
        <w:rPr>
          <w:rFonts w:hint="eastAsia" w:ascii="仿宋" w:hAnsi="仿宋" w:eastAsia="仿宋" w:cs="仿宋"/>
          <w:color w:val="auto"/>
          <w:sz w:val="30"/>
          <w:szCs w:val="30"/>
          <w:lang w:eastAsia="zh-CN"/>
        </w:rPr>
        <w:t>申请服务</w:t>
      </w:r>
      <w:r>
        <w:rPr>
          <w:rFonts w:hint="eastAsia" w:ascii="仿宋" w:hAnsi="仿宋" w:eastAsia="仿宋" w:cs="仿宋"/>
          <w:color w:val="auto"/>
          <w:sz w:val="30"/>
          <w:szCs w:val="30"/>
        </w:rPr>
        <w:t xml:space="preserve">中心 </w:t>
      </w:r>
    </w:p>
    <w:p>
      <w:pPr>
        <w:jc w:val="center"/>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                           2025</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21</w:t>
      </w:r>
      <w:r>
        <w:rPr>
          <w:rFonts w:hint="eastAsia" w:ascii="仿宋" w:hAnsi="仿宋" w:eastAsia="仿宋" w:cs="仿宋"/>
          <w:color w:val="auto"/>
          <w:sz w:val="30"/>
          <w:szCs w:val="3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02FD1"/>
    <w:multiLevelType w:val="singleLevel"/>
    <w:tmpl w:val="67E02FD1"/>
    <w:lvl w:ilvl="0" w:tentative="0">
      <w:start w:val="1"/>
      <w:numFmt w:val="chineseCounting"/>
      <w:suff w:val="nothing"/>
      <w:lvlText w:val="（%1）"/>
      <w:lvlJc w:val="left"/>
    </w:lvl>
  </w:abstractNum>
  <w:abstractNum w:abstractNumId="1">
    <w:nsid w:val="67E03252"/>
    <w:multiLevelType w:val="singleLevel"/>
    <w:tmpl w:val="67E03252"/>
    <w:lvl w:ilvl="0" w:tentative="0">
      <w:start w:val="3"/>
      <w:numFmt w:val="chineseCounting"/>
      <w:suff w:val="nothing"/>
      <w:lvlText w:val="（%1）"/>
      <w:lvlJc w:val="left"/>
    </w:lvl>
  </w:abstractNum>
  <w:abstractNum w:abstractNumId="2">
    <w:nsid w:val="67E033F1"/>
    <w:multiLevelType w:val="singleLevel"/>
    <w:tmpl w:val="67E033F1"/>
    <w:lvl w:ilvl="0" w:tentative="0">
      <w:start w:val="1"/>
      <w:numFmt w:val="decimal"/>
      <w:suff w:val="space"/>
      <w:lvlText w:val="%1."/>
      <w:lvlJc w:val="left"/>
    </w:lvl>
  </w:abstractNum>
  <w:abstractNum w:abstractNumId="3">
    <w:nsid w:val="67E03424"/>
    <w:multiLevelType w:val="singleLevel"/>
    <w:tmpl w:val="67E03424"/>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B3E6F"/>
    <w:rsid w:val="01DC274D"/>
    <w:rsid w:val="02745FAD"/>
    <w:rsid w:val="02FC5A26"/>
    <w:rsid w:val="059A1530"/>
    <w:rsid w:val="083C163F"/>
    <w:rsid w:val="08740049"/>
    <w:rsid w:val="08F126D9"/>
    <w:rsid w:val="092E6371"/>
    <w:rsid w:val="09D40DCA"/>
    <w:rsid w:val="0B4249DD"/>
    <w:rsid w:val="0C6B0F5A"/>
    <w:rsid w:val="0CC53383"/>
    <w:rsid w:val="0CD349D7"/>
    <w:rsid w:val="1287676E"/>
    <w:rsid w:val="14E178BF"/>
    <w:rsid w:val="15944FF2"/>
    <w:rsid w:val="160434F3"/>
    <w:rsid w:val="16985462"/>
    <w:rsid w:val="16A177BB"/>
    <w:rsid w:val="17747E59"/>
    <w:rsid w:val="17EE0C28"/>
    <w:rsid w:val="188C57E7"/>
    <w:rsid w:val="1A746CDC"/>
    <w:rsid w:val="1B4C361A"/>
    <w:rsid w:val="1D087268"/>
    <w:rsid w:val="1D441802"/>
    <w:rsid w:val="1FB26A5F"/>
    <w:rsid w:val="21AC6908"/>
    <w:rsid w:val="23845C21"/>
    <w:rsid w:val="2404018D"/>
    <w:rsid w:val="2480620B"/>
    <w:rsid w:val="25BD2BC1"/>
    <w:rsid w:val="26E549DB"/>
    <w:rsid w:val="27047C6D"/>
    <w:rsid w:val="29CD4075"/>
    <w:rsid w:val="2AA0182E"/>
    <w:rsid w:val="2BF873A3"/>
    <w:rsid w:val="2C96113C"/>
    <w:rsid w:val="2CF62A8F"/>
    <w:rsid w:val="2D0C46A6"/>
    <w:rsid w:val="2D0D45DC"/>
    <w:rsid w:val="2D4779AE"/>
    <w:rsid w:val="2E574C5C"/>
    <w:rsid w:val="2E657490"/>
    <w:rsid w:val="2E9E531D"/>
    <w:rsid w:val="2EF362E9"/>
    <w:rsid w:val="2F9722AC"/>
    <w:rsid w:val="314F590A"/>
    <w:rsid w:val="3229699F"/>
    <w:rsid w:val="32646659"/>
    <w:rsid w:val="33E0526B"/>
    <w:rsid w:val="345A3F37"/>
    <w:rsid w:val="34D37BBB"/>
    <w:rsid w:val="35E4004B"/>
    <w:rsid w:val="36B24CD1"/>
    <w:rsid w:val="371C73D2"/>
    <w:rsid w:val="389A4998"/>
    <w:rsid w:val="38F61438"/>
    <w:rsid w:val="39015D09"/>
    <w:rsid w:val="397007D3"/>
    <w:rsid w:val="3C677A48"/>
    <w:rsid w:val="3C6D723F"/>
    <w:rsid w:val="3CF476C8"/>
    <w:rsid w:val="3DF87037"/>
    <w:rsid w:val="3E076BB4"/>
    <w:rsid w:val="3E9E4BCD"/>
    <w:rsid w:val="3F7C2BEE"/>
    <w:rsid w:val="3FA20F0C"/>
    <w:rsid w:val="40CF1E30"/>
    <w:rsid w:val="40D12311"/>
    <w:rsid w:val="41986E9B"/>
    <w:rsid w:val="43994BBB"/>
    <w:rsid w:val="439F0349"/>
    <w:rsid w:val="45B27D7C"/>
    <w:rsid w:val="48181C7A"/>
    <w:rsid w:val="490C7077"/>
    <w:rsid w:val="490D049D"/>
    <w:rsid w:val="4AB15D47"/>
    <w:rsid w:val="4B2B3E6F"/>
    <w:rsid w:val="4B3B05FD"/>
    <w:rsid w:val="4B913B5F"/>
    <w:rsid w:val="4CC968B4"/>
    <w:rsid w:val="530B7B47"/>
    <w:rsid w:val="533E224C"/>
    <w:rsid w:val="53F944FB"/>
    <w:rsid w:val="54246617"/>
    <w:rsid w:val="55125BC2"/>
    <w:rsid w:val="56A739B1"/>
    <w:rsid w:val="56CB3CC3"/>
    <w:rsid w:val="580C0459"/>
    <w:rsid w:val="589F015B"/>
    <w:rsid w:val="5A5C73A0"/>
    <w:rsid w:val="5A721E5A"/>
    <w:rsid w:val="5AC82576"/>
    <w:rsid w:val="5C0265EE"/>
    <w:rsid w:val="5D8E428A"/>
    <w:rsid w:val="5EDA33D8"/>
    <w:rsid w:val="5F974C79"/>
    <w:rsid w:val="608A1FD2"/>
    <w:rsid w:val="61FE09D4"/>
    <w:rsid w:val="63027A09"/>
    <w:rsid w:val="63892FB6"/>
    <w:rsid w:val="63B4075C"/>
    <w:rsid w:val="67047A39"/>
    <w:rsid w:val="678974C6"/>
    <w:rsid w:val="67DF02F6"/>
    <w:rsid w:val="684C073C"/>
    <w:rsid w:val="689B706C"/>
    <w:rsid w:val="68FB687F"/>
    <w:rsid w:val="6B8A48A3"/>
    <w:rsid w:val="6BF64B86"/>
    <w:rsid w:val="6CE41ECE"/>
    <w:rsid w:val="6E2364E6"/>
    <w:rsid w:val="6E723760"/>
    <w:rsid w:val="6F5250B0"/>
    <w:rsid w:val="6FDE6320"/>
    <w:rsid w:val="70F31F1F"/>
    <w:rsid w:val="72E044E0"/>
    <w:rsid w:val="74207B6B"/>
    <w:rsid w:val="74692A19"/>
    <w:rsid w:val="75A77A69"/>
    <w:rsid w:val="787766E0"/>
    <w:rsid w:val="78BC7FDF"/>
    <w:rsid w:val="78CF10D5"/>
    <w:rsid w:val="78D82123"/>
    <w:rsid w:val="792C2489"/>
    <w:rsid w:val="79FF6E58"/>
    <w:rsid w:val="7A0A47FF"/>
    <w:rsid w:val="7A785938"/>
    <w:rsid w:val="7B826491"/>
    <w:rsid w:val="7C0903F6"/>
    <w:rsid w:val="7CE14A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2025-03-23T14:14:00Z</dcterms:created>
  <dc:creator>cvs</dc:creator>
  <cp:lastModifiedBy>cvs</cp:lastModifiedBy>
  <dcterms:modified xsi:type="dcterms:W3CDTF">2025-03-23T17:20:01Z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